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7317"/>
      </w:tblGrid>
      <w:tr w:rsidR="0050535C" w:rsidRPr="0050535C" w:rsidTr="0050535C">
        <w:trPr>
          <w:tblCellSpacing w:w="0" w:type="dxa"/>
        </w:trPr>
        <w:tc>
          <w:tcPr>
            <w:tcW w:w="1554" w:type="dxa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0535C" w:rsidRPr="0050535C" w:rsidRDefault="0050535C" w:rsidP="0050535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50535C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Grade</w:t>
            </w:r>
            <w:r w:rsidRPr="0050535C"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szCs w:val="24"/>
              </w:rPr>
              <w:t>*</w:t>
            </w:r>
            <w:r w:rsidRPr="0050535C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7161" w:type="dxa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0535C" w:rsidRPr="0050535C" w:rsidRDefault="0050535C" w:rsidP="0050535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50535C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3</w:t>
            </w:r>
          </w:p>
        </w:tc>
      </w:tr>
      <w:tr w:rsidR="0050535C" w:rsidRPr="0050535C" w:rsidTr="0050535C">
        <w:trPr>
          <w:tblCellSpacing w:w="0" w:type="dxa"/>
        </w:trPr>
        <w:tc>
          <w:tcPr>
            <w:tcW w:w="1554" w:type="dxa"/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0535C" w:rsidRPr="0050535C" w:rsidRDefault="0050535C" w:rsidP="0050535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50535C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Catechist's Name</w:t>
            </w:r>
            <w:r w:rsidRPr="0050535C"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szCs w:val="24"/>
              </w:rPr>
              <w:t>*</w:t>
            </w:r>
            <w:r w:rsidRPr="0050535C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7161" w:type="dxa"/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0535C" w:rsidRPr="0050535C" w:rsidRDefault="0050535C" w:rsidP="0050535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50535C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Mary </w:t>
            </w:r>
            <w:proofErr w:type="spellStart"/>
            <w:r w:rsidRPr="0050535C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monaco</w:t>
            </w:r>
            <w:proofErr w:type="spellEnd"/>
          </w:p>
        </w:tc>
      </w:tr>
      <w:tr w:rsidR="0050535C" w:rsidRPr="0050535C" w:rsidTr="0050535C">
        <w:trPr>
          <w:tblCellSpacing w:w="0" w:type="dxa"/>
        </w:trPr>
        <w:tc>
          <w:tcPr>
            <w:tcW w:w="1554" w:type="dxa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0535C" w:rsidRPr="0050535C" w:rsidRDefault="0050535C" w:rsidP="0050535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7161" w:type="dxa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0535C" w:rsidRPr="0050535C" w:rsidRDefault="0050535C" w:rsidP="0050535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0535C" w:rsidRPr="0050535C" w:rsidTr="0050535C">
        <w:trPr>
          <w:tblCellSpacing w:w="0" w:type="dxa"/>
        </w:trPr>
        <w:tc>
          <w:tcPr>
            <w:tcW w:w="1554" w:type="dxa"/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0535C" w:rsidRPr="0050535C" w:rsidRDefault="0050535C" w:rsidP="0050535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50535C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Lesson Plan for the Week of:</w:t>
            </w:r>
          </w:p>
        </w:tc>
        <w:tc>
          <w:tcPr>
            <w:tcW w:w="7161" w:type="dxa"/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0535C" w:rsidRPr="0050535C" w:rsidRDefault="0050535C" w:rsidP="0050535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50535C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10/14/2018</w:t>
            </w:r>
          </w:p>
        </w:tc>
      </w:tr>
      <w:tr w:rsidR="0050535C" w:rsidRPr="0050535C" w:rsidTr="0050535C">
        <w:trPr>
          <w:tblCellSpacing w:w="0" w:type="dxa"/>
        </w:trPr>
        <w:tc>
          <w:tcPr>
            <w:tcW w:w="1554" w:type="dxa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0535C" w:rsidRPr="0050535C" w:rsidRDefault="0050535C" w:rsidP="0050535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50535C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Learning Goal(s) - :</w:t>
            </w:r>
          </w:p>
        </w:tc>
        <w:tc>
          <w:tcPr>
            <w:tcW w:w="7161" w:type="dxa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0535C" w:rsidRPr="0050535C" w:rsidRDefault="0050535C" w:rsidP="0050535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50535C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To proclaim that the mass is the most amazing event on earth.</w:t>
            </w:r>
            <w:r w:rsidRPr="0050535C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br/>
              <w:t>To explain that spending time with God fills us with grace so that we can live holy lives.</w:t>
            </w:r>
            <w:r w:rsidRPr="0050535C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br/>
              <w:t>To teach that learning to listen to Gods voice is one of Gods greatest lessons</w:t>
            </w:r>
          </w:p>
        </w:tc>
      </w:tr>
      <w:tr w:rsidR="0050535C" w:rsidRPr="0050535C" w:rsidTr="0050535C">
        <w:trPr>
          <w:tblCellSpacing w:w="0" w:type="dxa"/>
        </w:trPr>
        <w:tc>
          <w:tcPr>
            <w:tcW w:w="1554" w:type="dxa"/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0535C" w:rsidRPr="0050535C" w:rsidRDefault="0050535C" w:rsidP="0050535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50535C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Resources - :</w:t>
            </w:r>
          </w:p>
        </w:tc>
        <w:tc>
          <w:tcPr>
            <w:tcW w:w="7161" w:type="dxa"/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0535C" w:rsidRPr="0050535C" w:rsidRDefault="0050535C" w:rsidP="0050535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50535C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Crayons</w:t>
            </w:r>
            <w:r w:rsidRPr="0050535C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br/>
              <w:t>Pencils</w:t>
            </w:r>
          </w:p>
        </w:tc>
      </w:tr>
      <w:tr w:rsidR="0050535C" w:rsidRPr="0050535C" w:rsidTr="0050535C">
        <w:trPr>
          <w:tblCellSpacing w:w="0" w:type="dxa"/>
        </w:trPr>
        <w:tc>
          <w:tcPr>
            <w:tcW w:w="1554" w:type="dxa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0535C" w:rsidRPr="0050535C" w:rsidRDefault="0050535C" w:rsidP="0050535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50535C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Activities - :</w:t>
            </w:r>
          </w:p>
        </w:tc>
        <w:tc>
          <w:tcPr>
            <w:tcW w:w="7161" w:type="dxa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0535C" w:rsidRPr="0050535C" w:rsidRDefault="0050535C" w:rsidP="0050535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50535C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Simon says, teaching how important to pray and listen to what God is saying to us.</w:t>
            </w:r>
            <w:r w:rsidRPr="0050535C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br/>
              <w:t>Look at the picture of The road to Emmaus and talk about what they see.</w:t>
            </w:r>
          </w:p>
        </w:tc>
      </w:tr>
      <w:tr w:rsidR="0050535C" w:rsidRPr="0050535C" w:rsidTr="0050535C">
        <w:trPr>
          <w:tblCellSpacing w:w="0" w:type="dxa"/>
        </w:trPr>
        <w:tc>
          <w:tcPr>
            <w:tcW w:w="1554" w:type="dxa"/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50535C" w:rsidRPr="0050535C" w:rsidRDefault="0050535C" w:rsidP="0050535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</w:pPr>
            <w:r w:rsidRPr="0050535C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</w:rPr>
              <w:t>Home/Family Assignment - :</w:t>
            </w:r>
          </w:p>
        </w:tc>
        <w:tc>
          <w:tcPr>
            <w:tcW w:w="7161" w:type="dxa"/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50535C" w:rsidRPr="0050535C" w:rsidRDefault="0050535C" w:rsidP="0050535C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50535C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Family prayer is so </w:t>
            </w:r>
            <w:proofErr w:type="gramStart"/>
            <w:r w:rsidRPr="0050535C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important,</w:t>
            </w:r>
            <w:proofErr w:type="gramEnd"/>
            <w:r w:rsidRPr="0050535C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it helps all of us to keep that conversation going with our God. It also helps kids to get into the routine of talking to God. Try for 5 minutes at the end of the </w:t>
            </w:r>
            <w:proofErr w:type="gramStart"/>
            <w:r w:rsidRPr="0050535C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day,</w:t>
            </w:r>
            <w:proofErr w:type="gramEnd"/>
            <w:r w:rsidRPr="0050535C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it's a good habit to get into.</w:t>
            </w:r>
          </w:p>
        </w:tc>
      </w:tr>
    </w:tbl>
    <w:p w:rsidR="00EA4DCA" w:rsidRDefault="0050535C"/>
    <w:sectPr w:rsidR="00EA4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5C"/>
    <w:rsid w:val="0050535C"/>
    <w:rsid w:val="00CA1006"/>
    <w:rsid w:val="00D9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5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5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Dentice</dc:creator>
  <cp:lastModifiedBy>Carolyn Dentice</cp:lastModifiedBy>
  <cp:revision>1</cp:revision>
  <dcterms:created xsi:type="dcterms:W3CDTF">2018-10-12T12:09:00Z</dcterms:created>
  <dcterms:modified xsi:type="dcterms:W3CDTF">2018-10-12T12:11:00Z</dcterms:modified>
</cp:coreProperties>
</file>